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B" w:rsidRDefault="00FE5A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5AFB" w:rsidRDefault="00FE5AFB">
      <w:pPr>
        <w:pStyle w:val="ConsPlusNormal"/>
        <w:jc w:val="both"/>
        <w:outlineLvl w:val="0"/>
      </w:pPr>
    </w:p>
    <w:p w:rsidR="00FE5AFB" w:rsidRDefault="00FE5AFB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FE5AFB" w:rsidRDefault="00FE5AFB">
      <w:pPr>
        <w:pStyle w:val="ConsPlusTitle"/>
        <w:jc w:val="center"/>
      </w:pPr>
      <w:r>
        <w:t>РОССИЙСКОЙ ФЕДЕРАЦИИ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jc w:val="right"/>
      </w:pPr>
      <w:r>
        <w:t>Утверждаю</w:t>
      </w:r>
    </w:p>
    <w:p w:rsidR="00FE5AFB" w:rsidRDefault="00FE5AFB">
      <w:pPr>
        <w:pStyle w:val="ConsPlusNormal"/>
        <w:jc w:val="right"/>
      </w:pPr>
      <w:r>
        <w:t>Руководитель Федеральной службы</w:t>
      </w:r>
    </w:p>
    <w:p w:rsidR="00FE5AFB" w:rsidRDefault="00FE5AFB">
      <w:pPr>
        <w:pStyle w:val="ConsPlusNormal"/>
        <w:jc w:val="right"/>
      </w:pPr>
      <w:r>
        <w:t>по надзору в сфере защиты прав</w:t>
      </w:r>
    </w:p>
    <w:p w:rsidR="00FE5AFB" w:rsidRDefault="00FE5AFB">
      <w:pPr>
        <w:pStyle w:val="ConsPlusNormal"/>
        <w:jc w:val="right"/>
      </w:pPr>
      <w:r>
        <w:t>потребителей и благополучия человека,</w:t>
      </w:r>
    </w:p>
    <w:p w:rsidR="00FE5AFB" w:rsidRDefault="00FE5AFB">
      <w:pPr>
        <w:pStyle w:val="ConsPlusNormal"/>
        <w:jc w:val="right"/>
      </w:pPr>
      <w:r>
        <w:t>Главный государственный</w:t>
      </w:r>
    </w:p>
    <w:p w:rsidR="00FE5AFB" w:rsidRDefault="00FE5AFB">
      <w:pPr>
        <w:pStyle w:val="ConsPlusNormal"/>
        <w:jc w:val="right"/>
      </w:pPr>
      <w:r>
        <w:t>санитарный врач</w:t>
      </w:r>
    </w:p>
    <w:p w:rsidR="00FE5AFB" w:rsidRDefault="00FE5AFB">
      <w:pPr>
        <w:pStyle w:val="ConsPlusNormal"/>
        <w:jc w:val="right"/>
      </w:pPr>
      <w:r>
        <w:t>Российской Федерации</w:t>
      </w:r>
    </w:p>
    <w:p w:rsidR="00FE5AFB" w:rsidRDefault="00FE5AFB">
      <w:pPr>
        <w:pStyle w:val="ConsPlusNormal"/>
        <w:jc w:val="right"/>
      </w:pPr>
      <w:r>
        <w:t>А.Ю.ПОПОВА</w:t>
      </w:r>
    </w:p>
    <w:p w:rsidR="00FE5AFB" w:rsidRDefault="00FE5AFB">
      <w:pPr>
        <w:pStyle w:val="ConsPlusNormal"/>
        <w:jc w:val="right"/>
      </w:pPr>
      <w:r>
        <w:t>22 декабря 2020 г.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Title"/>
        <w:jc w:val="center"/>
      </w:pPr>
      <w:r>
        <w:t>3.1. ПРОФИЛАКТИКА ИНФЕКЦИОННЫХ БОЛЕЗНЕЙ</w:t>
      </w:r>
    </w:p>
    <w:p w:rsidR="00FE5AFB" w:rsidRDefault="00FE5AFB">
      <w:pPr>
        <w:pStyle w:val="ConsPlusTitle"/>
        <w:jc w:val="center"/>
      </w:pPr>
    </w:p>
    <w:p w:rsidR="00FE5AFB" w:rsidRDefault="00FE5AFB">
      <w:pPr>
        <w:pStyle w:val="ConsPlusTitle"/>
        <w:jc w:val="center"/>
      </w:pPr>
      <w:r>
        <w:t>ОРГАНИЗАЦИЯ</w:t>
      </w:r>
    </w:p>
    <w:p w:rsidR="00FE5AFB" w:rsidRDefault="00FE5AFB">
      <w:pPr>
        <w:pStyle w:val="ConsPlusTitle"/>
        <w:jc w:val="center"/>
      </w:pPr>
      <w:r>
        <w:t xml:space="preserve">ПРОТИВОЭПИДЕМИЧЕСКИХ </w:t>
      </w:r>
      <w:hyperlink r:id="rId5" w:history="1">
        <w:r>
          <w:rPr>
            <w:color w:val="0000FF"/>
          </w:rPr>
          <w:t>МЕРОПРИЯТИЙ</w:t>
        </w:r>
      </w:hyperlink>
      <w:r>
        <w:t xml:space="preserve"> В ПЕРИОД</w:t>
      </w:r>
    </w:p>
    <w:p w:rsidR="00FE5AFB" w:rsidRDefault="00FE5AFB">
      <w:pPr>
        <w:pStyle w:val="ConsPlusTitle"/>
        <w:jc w:val="center"/>
      </w:pPr>
      <w:r>
        <w:t>НОВОГОДНИХ ПРАЗДНИКОВ</w:t>
      </w:r>
    </w:p>
    <w:p w:rsidR="00FE5AFB" w:rsidRDefault="00FE5AFB">
      <w:pPr>
        <w:pStyle w:val="ConsPlusTitle"/>
        <w:jc w:val="center"/>
      </w:pPr>
    </w:p>
    <w:p w:rsidR="00FE5AFB" w:rsidRDefault="00FE5AFB">
      <w:pPr>
        <w:pStyle w:val="ConsPlusTitle"/>
        <w:jc w:val="center"/>
      </w:pPr>
      <w:r>
        <w:t>МЕТОДИЧЕСКИЕ РЕКОМЕНДАЦИИ</w:t>
      </w:r>
    </w:p>
    <w:p w:rsidR="00FE5AFB" w:rsidRDefault="00FE5AFB">
      <w:pPr>
        <w:pStyle w:val="ConsPlusTitle"/>
        <w:jc w:val="center"/>
      </w:pPr>
      <w:r>
        <w:t>МР 3.1.0225-20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22 декабря 2020 г.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3. Введены впервые.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Title"/>
        <w:jc w:val="center"/>
        <w:outlineLvl w:val="0"/>
      </w:pPr>
      <w:r>
        <w:t>1. Область применения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ind w:firstLine="540"/>
        <w:jc w:val="both"/>
      </w:pPr>
      <w:r>
        <w:t>1.1. Настоящие методические рекомендации предназначены для органов исполнительной власти субъектов Российской Федерации, специалистов органов и учреждений Федеральной службы по надзору в сфере защиты прав потребителей и благополучия человека и других организаций независимо от организационно-правовой формы собственности.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 xml:space="preserve">1.2. В целях оперативного реагирования с учетом складывающейся эпидемиологической обстановки особенности применения отдельных </w:t>
      </w:r>
      <w:r>
        <w:lastRenderedPageBreak/>
        <w:t>положений настоящих методических рекомендаций могут уточняться Роспотребнадзором информационными письмами.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Title"/>
        <w:jc w:val="center"/>
        <w:outlineLvl w:val="0"/>
      </w:pPr>
      <w:r>
        <w:t>2. Общие положения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ind w:firstLine="540"/>
        <w:jc w:val="both"/>
      </w:pPr>
      <w:r>
        <w:t>2.1. В период новогодних праздников активизируется перемещение населения, увеличивается количество физических лиц, пользующихся городским и пригородным общественным транспортом, растет число посещений торговых центров (магазинов), предприятий сферы услуг, учреждений досуга и развлечений, объектов культуры, планируются традиционные массовые развлечения и празднование в коллективах.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2.2. На фоне сезонного подъема заболеваемости гриппа и ОРВИ, пик которого по многолетним наблюдениям наступает в январе - феврале, в условиях распространения COVID-19 необходимо проведение дополнительных противоэпидемических мер в период новогодних праздников с целью уменьшения контактов между людьми и снижения рисков осложнения эпидемической ситуации.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2.3. Перечень и объем принимаемых противоэпидемических мер в период новогодних праздников формируются в регионе (на территории) решением органов исполнительной власти субъекта Российской Федерации на основании предложений главных государственных санитарных врачей субъектов Российской Федерации в зависимости от эпидемиологической ситуации.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2.4. В период новогодних праздников сохраняются все ранее введенные в регионе (на территории) действующие ограничения.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Title"/>
        <w:ind w:firstLine="540"/>
        <w:jc w:val="both"/>
        <w:outlineLvl w:val="0"/>
      </w:pPr>
      <w:r>
        <w:t>3. Противоэпидемические меры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ind w:firstLine="540"/>
        <w:jc w:val="both"/>
      </w:pPr>
      <w:r>
        <w:t>3.1. Активизация разъяснительной работы с населением о высоких рисках инфицирования во время поездок и путешествий, важности соблюдения требований масочного и дезинфекционного режима, а также максимального снижения числа контактов с людьми, не состоящими в близком круге общения, в том числе ограничение числа участников семейных торжеств.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3.2. Не рекомендуется проведение праздничных организованных мероприятий в помещениях отелей, гостиниц, санаторно-курортных комплексах.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3.3. Рекомендуется: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ограничение числа участников организованных мероприятий до 50-ти человек, проводимых на открытом воздухе;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lastRenderedPageBreak/>
        <w:t>- организация работы спортивных сооружений на открытых площадках (катки, горки и другое) с учетом недопущения массового скопления людей, соблюдение дезинфекционного режима, социальной дистанции между людьми в пунктах проката и раздевалках;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усиление контроля в общественном городском и пригородном транспорте за соблюдением масочного режима, мойкой и дезинфекцией салонов в течение дня;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при туристических поездках организованных групп людей (включая детские организованные группы) строгое соблюдение противоэпидемических мер, включающих использование масок и дезинфицирующих средств, составление графика посещения объектов культуры с целью обеспечения социальной дистанции.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 xml:space="preserve">3.3.1 На </w:t>
      </w:r>
      <w:hyperlink r:id="rId6" w:history="1">
        <w:r>
          <w:rPr>
            <w:color w:val="0000FF"/>
          </w:rPr>
          <w:t>предприятиях</w:t>
        </w:r>
      </w:hyperlink>
      <w:r>
        <w:t>, в том числе сферы услуг, и в торговых центрах (магазинах):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усиление контроля за соблюдением масочного режима и использованием санитайзеров;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организация работы "фудкортов", размещенных в торговых центрах, с обязательным перерывом для полной дезинфекционной обработки буфетов, столов и помещения для приема пищи через каждые 3 часа;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введение в течение дня, и по окончании рабочего дня, дезинфекции помещений торговых центров, еженедельной практики проведения генеральных уборок с дезинфекцией по типу заключительной;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запрет на посещение торговых центров, детьми до 14-ти лет без сопровождения родителей (взрослых родственников, опекунов);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усиление контроля за дезинфекционными мероприятиями на предприятиях и организациях.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3.3.2. В организациях, оказывающих гостиничные услуги и в санаторно-курортных учреждениях: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обеспечение возможности соблюдения социальной дистанции проживающих, в том числе при приеме пищи;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обеспечение масочного режима в помещениях вне комнат проживания;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 xml:space="preserve">- проведение текущей ежедневной влажной уборки с применением дезинфицирующих средств, дезинфекции всех контактных поверхностей; а при выезде - дополнительной уборки номера с использованием </w:t>
      </w:r>
      <w:r>
        <w:lastRenderedPageBreak/>
        <w:t>парогенератора или пылесоса с моющими химическими средствами с последующим применением дезинфицирующих средств;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планирование праздничных мероприятий на открытом воздухе с учетом социальной дистанции.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3.3.3. В учреждениях проведение новогодних праздников для детей со следующими условиями: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исключение совместных мероприятий нескольких групп (классов);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дезинфекция между мероприятиями;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- разрешение присутствия взрослых при условии возможности соблюдения социальной дистанции.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Title"/>
        <w:ind w:firstLine="540"/>
        <w:jc w:val="both"/>
        <w:outlineLvl w:val="0"/>
      </w:pPr>
      <w:r>
        <w:t>4. Организационные вопросы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ind w:firstLine="540"/>
        <w:jc w:val="both"/>
      </w:pPr>
      <w:r>
        <w:t>4.1. Перечень мер может быть расширен или изменен по решению органов исполнительной власти субъекта Российской Федерации с учетом особенностей территории и складывающейся эпидемиологической ситуации в регионе.</w:t>
      </w:r>
    </w:p>
    <w:p w:rsidR="00FE5AFB" w:rsidRDefault="00FE5AFB">
      <w:pPr>
        <w:pStyle w:val="ConsPlusNormal"/>
        <w:spacing w:before="280"/>
        <w:ind w:firstLine="540"/>
        <w:jc w:val="both"/>
      </w:pPr>
      <w:r>
        <w:t>4.2. Целесообразно введение практики контроля (рейдов) за соблюдением противоэпидемических требований на предприятиях, работающих без контакта с потребителями, а также за закрытием в ночное время увеселительных заведений.</w:t>
      </w: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jc w:val="both"/>
      </w:pPr>
    </w:p>
    <w:p w:rsidR="00FE5AFB" w:rsidRDefault="00FE5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5D0" w:rsidRDefault="005925D0">
      <w:bookmarkStart w:id="0" w:name="_GoBack"/>
      <w:bookmarkEnd w:id="0"/>
    </w:p>
    <w:sectPr w:rsidR="005925D0" w:rsidSect="00F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B"/>
    <w:rsid w:val="005925D0"/>
    <w:rsid w:val="00A75E6E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A3B1-2136-4BF1-9C11-5D017FC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AFB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E5AFB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E5AF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EAC096D2300D6F652398989929C011D46CE5D27ED81E1827ED1852AE53B85B65EF95E6413448716270D4F5C1BF07FC4C543DD0B2E934Dh34CH" TargetMode="External"/><Relationship Id="rId5" Type="http://schemas.openxmlformats.org/officeDocument/2006/relationships/hyperlink" Target="consultantplus://offline/ref=F85EAC096D2300D6F652398989929C011D4BC45C23EF81E1827ED1852AE53B85B65EF95E6413458E1F270D4F5C1BF07FC4C543DD0B2E934Dh34C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Холопов Олег Александрович</dc:creator>
  <cp:keywords/>
  <dc:description/>
  <cp:lastModifiedBy>Холопов Олег Александрович</cp:lastModifiedBy>
  <cp:revision>1</cp:revision>
  <dcterms:created xsi:type="dcterms:W3CDTF">2021-12-06T07:56:00Z</dcterms:created>
  <dcterms:modified xsi:type="dcterms:W3CDTF">2021-12-06T07:58:00Z</dcterms:modified>
</cp:coreProperties>
</file>